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199" w:lineRule="auto"/>
        <w:ind w:left="24"/>
        <w:rPr>
          <w:rFonts w:ascii="Microsoft YaHei" w:hAnsi="Microsoft YaHei" w:eastAsia="Microsoft YaHei" w:cs="Microsoft YaHei"/>
          <w:spacing w:val="4"/>
          <w:sz w:val="31"/>
          <w:szCs w:val="31"/>
        </w:rPr>
      </w:pPr>
      <w:r>
        <w:rPr>
          <w:rFonts w:ascii="Microsoft YaHei" w:hAnsi="Microsoft YaHei" w:eastAsia="Microsoft YaHei" w:cs="Microsoft YaHei"/>
          <w:spacing w:val="6"/>
          <w:sz w:val="31"/>
          <w:szCs w:val="31"/>
        </w:rPr>
        <w:t>附</w:t>
      </w:r>
      <w:r>
        <w:rPr>
          <w:rFonts w:ascii="Microsoft YaHei" w:hAnsi="Microsoft YaHei" w:eastAsia="Microsoft YaHei" w:cs="Microsoft YaHei"/>
          <w:spacing w:val="4"/>
          <w:sz w:val="31"/>
          <w:szCs w:val="31"/>
        </w:rPr>
        <w:t>件 1</w:t>
      </w:r>
    </w:p>
    <w:p>
      <w:pPr>
        <w:spacing w:before="133" w:line="199" w:lineRule="auto"/>
        <w:ind w:left="24"/>
        <w:jc w:val="center"/>
        <w:rPr>
          <w:rFonts w:ascii="Microsoft YaHei" w:hAnsi="Microsoft YaHei" w:eastAsia="Microsoft YaHei" w:cs="Microsoft YaHei"/>
          <w:spacing w:val="4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中国辽宁国际镁质材料博览会</w:t>
      </w:r>
    </w:p>
    <w:p>
      <w:pPr>
        <w:spacing w:before="165" w:line="180" w:lineRule="auto"/>
        <w:ind w:left="3255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pacing w:val="-1"/>
          <w:sz w:val="36"/>
          <w:szCs w:val="36"/>
        </w:rPr>
        <w:t>参会、</w:t>
      </w:r>
      <w:r>
        <w:rPr>
          <w:rFonts w:ascii="Microsoft YaHei" w:hAnsi="Microsoft YaHei" w:eastAsia="Microsoft YaHei" w:cs="Microsoft YaHei"/>
          <w:sz w:val="36"/>
          <w:szCs w:val="36"/>
        </w:rPr>
        <w:t>参展回执</w:t>
      </w:r>
    </w:p>
    <w:tbl>
      <w:tblPr>
        <w:tblStyle w:val="4"/>
        <w:tblW w:w="90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2178"/>
        <w:gridCol w:w="2078"/>
        <w:gridCol w:w="29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42" w:type="dxa"/>
            <w:vAlign w:val="top"/>
          </w:tcPr>
          <w:p>
            <w:pPr>
              <w:spacing w:before="215" w:line="194" w:lineRule="auto"/>
              <w:ind w:left="443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71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2" w:type="dxa"/>
            <w:vAlign w:val="top"/>
          </w:tcPr>
          <w:p>
            <w:pPr>
              <w:spacing w:before="210" w:line="195" w:lineRule="auto"/>
              <w:ind w:left="442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通讯地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址</w:t>
            </w:r>
          </w:p>
        </w:tc>
        <w:tc>
          <w:tcPr>
            <w:tcW w:w="71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42" w:type="dxa"/>
            <w:vAlign w:val="top"/>
          </w:tcPr>
          <w:p>
            <w:pPr>
              <w:spacing w:before="214" w:line="194" w:lineRule="auto"/>
              <w:ind w:left="322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联系人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2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spacing w:before="213" w:line="194" w:lineRule="auto"/>
              <w:ind w:left="620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Microsoft YaHei" w:hAnsi="Microsoft YaHei" w:eastAsia="Microsoft YaHei" w:cs="Microsoft YaHei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</w:p>
        </w:tc>
        <w:tc>
          <w:tcPr>
            <w:tcW w:w="2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2" w:type="dxa"/>
            <w:vAlign w:val="top"/>
          </w:tcPr>
          <w:p>
            <w:pPr>
              <w:spacing w:before="211" w:line="195" w:lineRule="auto"/>
              <w:ind w:left="513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</w:t>
            </w:r>
            <w:r>
              <w:rPr>
                <w:rFonts w:ascii="Microsoft YaHei" w:hAnsi="Microsoft YaHei" w:eastAsia="Microsoft YaHei" w:cs="Microsoft YaHei"/>
                <w:spacing w:val="-1"/>
                <w:sz w:val="24"/>
                <w:szCs w:val="24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话</w:t>
            </w:r>
          </w:p>
        </w:tc>
        <w:tc>
          <w:tcPr>
            <w:tcW w:w="2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spacing w:before="211" w:line="194" w:lineRule="auto"/>
              <w:ind w:left="620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传</w:t>
            </w:r>
            <w:r>
              <w:rPr>
                <w:rFonts w:ascii="Microsoft YaHei" w:hAnsi="Microsoft YaHei" w:eastAsia="Microsoft YaHei" w:cs="Microsoft YaHei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pacing w:val="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真</w:t>
            </w:r>
          </w:p>
        </w:tc>
        <w:tc>
          <w:tcPr>
            <w:tcW w:w="2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2" w:type="dxa"/>
            <w:vAlign w:val="top"/>
          </w:tcPr>
          <w:p>
            <w:pPr>
              <w:spacing w:before="213" w:line="213" w:lineRule="auto"/>
              <w:ind w:left="560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</w:t>
            </w:r>
            <w:r>
              <w:rPr>
                <w:rFonts w:ascii="Microsoft YaHei" w:hAnsi="Microsoft YaHei" w:eastAsia="Microsoft YaHei" w:cs="Microsoft YaHei"/>
                <w:spacing w:val="17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mail</w:t>
            </w:r>
          </w:p>
        </w:tc>
        <w:tc>
          <w:tcPr>
            <w:tcW w:w="71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42" w:type="dxa"/>
            <w:vAlign w:val="top"/>
          </w:tcPr>
          <w:p>
            <w:pPr>
              <w:spacing w:before="213" w:line="193" w:lineRule="auto"/>
              <w:ind w:left="202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报名参会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人数</w:t>
            </w:r>
          </w:p>
        </w:tc>
        <w:tc>
          <w:tcPr>
            <w:tcW w:w="2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spacing w:before="214" w:line="194" w:lineRule="auto"/>
              <w:ind w:left="455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-3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申请展位号</w:t>
            </w:r>
          </w:p>
        </w:tc>
        <w:tc>
          <w:tcPr>
            <w:tcW w:w="2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2" w:type="dxa"/>
            <w:vAlign w:val="top"/>
          </w:tcPr>
          <w:p>
            <w:pPr>
              <w:spacing w:before="212" w:line="194" w:lineRule="auto"/>
              <w:ind w:left="442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会刊广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告</w:t>
            </w:r>
          </w:p>
        </w:tc>
        <w:tc>
          <w:tcPr>
            <w:tcW w:w="7176" w:type="dxa"/>
            <w:gridSpan w:val="3"/>
            <w:vAlign w:val="top"/>
          </w:tcPr>
          <w:p>
            <w:pPr>
              <w:spacing w:before="212" w:line="190" w:lineRule="auto"/>
              <w:ind w:left="1328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position w:val="-4"/>
                <w:sz w:val="24"/>
                <w:szCs w:val="24"/>
              </w:rPr>
              <w:drawing>
                <wp:inline distT="0" distB="0" distL="0" distR="0">
                  <wp:extent cx="118745" cy="152400"/>
                  <wp:effectExtent l="0" t="0" r="14605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pacing w:val="30"/>
                <w:sz w:val="24"/>
                <w:szCs w:val="24"/>
              </w:rPr>
              <w:t>封</w:t>
            </w:r>
            <w:r>
              <w:rPr>
                <w:rFonts w:ascii="Microsoft YaHei" w:hAnsi="Microsoft YaHei" w:eastAsia="Microsoft YaHei" w:cs="Microsoft YaHei"/>
                <w:spacing w:val="15"/>
                <w:sz w:val="24"/>
                <w:szCs w:val="24"/>
              </w:rPr>
              <w:t xml:space="preserve">面   </w:t>
            </w:r>
            <w:r>
              <w:rPr>
                <w:position w:val="-4"/>
                <w:sz w:val="24"/>
                <w:szCs w:val="24"/>
              </w:rPr>
              <w:drawing>
                <wp:inline distT="0" distB="0" distL="0" distR="0">
                  <wp:extent cx="118745" cy="152400"/>
                  <wp:effectExtent l="0" t="0" r="14605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pacing w:val="15"/>
                <w:sz w:val="24"/>
                <w:szCs w:val="24"/>
              </w:rPr>
              <w:t xml:space="preserve">封底   </w:t>
            </w:r>
            <w:r>
              <w:rPr>
                <w:position w:val="-4"/>
                <w:sz w:val="24"/>
                <w:szCs w:val="24"/>
              </w:rPr>
              <w:drawing>
                <wp:inline distT="0" distB="0" distL="0" distR="0">
                  <wp:extent cx="118745" cy="152400"/>
                  <wp:effectExtent l="0" t="0" r="14605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pacing w:val="15"/>
                <w:sz w:val="24"/>
                <w:szCs w:val="24"/>
              </w:rPr>
              <w:t xml:space="preserve">封二   </w:t>
            </w:r>
            <w:r>
              <w:rPr>
                <w:position w:val="-4"/>
                <w:sz w:val="24"/>
                <w:szCs w:val="24"/>
              </w:rPr>
              <w:drawing>
                <wp:inline distT="0" distB="0" distL="0" distR="0">
                  <wp:extent cx="118745" cy="152400"/>
                  <wp:effectExtent l="0" t="0" r="14605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pacing w:val="15"/>
                <w:sz w:val="24"/>
                <w:szCs w:val="24"/>
              </w:rPr>
              <w:t xml:space="preserve">封三   </w:t>
            </w:r>
            <w:r>
              <w:rPr>
                <w:position w:val="-4"/>
                <w:sz w:val="24"/>
                <w:szCs w:val="24"/>
              </w:rPr>
              <w:drawing>
                <wp:inline distT="0" distB="0" distL="0" distR="0">
                  <wp:extent cx="118745" cy="152400"/>
                  <wp:effectExtent l="0" t="0" r="14605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pacing w:val="15"/>
                <w:sz w:val="24"/>
                <w:szCs w:val="24"/>
              </w:rPr>
              <w:t>插页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18" w:type="dxa"/>
            <w:gridSpan w:val="4"/>
            <w:vAlign w:val="top"/>
          </w:tcPr>
          <w:p>
            <w:pPr>
              <w:spacing w:before="213" w:line="194" w:lineRule="auto"/>
              <w:ind w:left="3909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开发票信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42" w:type="dxa"/>
            <w:vAlign w:val="top"/>
          </w:tcPr>
          <w:p>
            <w:pPr>
              <w:spacing w:before="216" w:line="194" w:lineRule="auto"/>
              <w:ind w:left="442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1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  <w:r>
              <w:rPr>
                <w:rFonts w:ascii="Microsoft YaHei" w:hAnsi="Microsoft YaHei" w:eastAsia="Microsoft YaHei" w:cs="Microsoft YaHei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pacing w:val="6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71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42" w:type="dxa"/>
            <w:vAlign w:val="top"/>
          </w:tcPr>
          <w:p>
            <w:pPr>
              <w:spacing w:before="214" w:line="194" w:lineRule="auto"/>
              <w:ind w:left="202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纳税人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识别号</w:t>
            </w:r>
          </w:p>
        </w:tc>
        <w:tc>
          <w:tcPr>
            <w:tcW w:w="71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2" w:type="dxa"/>
            <w:vAlign w:val="top"/>
          </w:tcPr>
          <w:p>
            <w:pPr>
              <w:spacing w:before="212" w:line="195" w:lineRule="auto"/>
              <w:ind w:left="322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地址、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电话</w:t>
            </w:r>
          </w:p>
        </w:tc>
        <w:tc>
          <w:tcPr>
            <w:tcW w:w="71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2" w:type="dxa"/>
            <w:vAlign w:val="top"/>
          </w:tcPr>
          <w:p>
            <w:pPr>
              <w:spacing w:before="212" w:line="194" w:lineRule="auto"/>
              <w:ind w:left="203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-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开户行及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账号</w:t>
            </w:r>
          </w:p>
        </w:tc>
        <w:tc>
          <w:tcPr>
            <w:tcW w:w="71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8" w:hRule="atLeast"/>
        </w:trPr>
        <w:tc>
          <w:tcPr>
            <w:tcW w:w="9018" w:type="dxa"/>
            <w:gridSpan w:val="4"/>
            <w:vAlign w:val="top"/>
          </w:tcPr>
          <w:p>
            <w:pPr>
              <w:spacing w:before="214" w:line="189" w:lineRule="auto"/>
              <w:ind w:left="108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pacing w:val="1"/>
                <w:sz w:val="24"/>
                <w:szCs w:val="24"/>
              </w:rPr>
              <w:t>企业介绍(会刊用，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 xml:space="preserve">  200 字中英文对照，可另附页)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39"/>
          <w:pgMar w:top="1431" w:right="1471" w:bottom="1358" w:left="1411" w:header="0" w:footer="1197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40F0700000000000000"/>
    <w:charset w:val="86"/>
    <w:family w:val="auto"/>
    <w:pitch w:val="default"/>
    <w:sig w:usb0="A00002BF" w:usb1="38CFFCFB" w:usb2="00000016" w:usb3="00000000" w:csb0="E016019F" w:csb1="9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OWZkYzNhODA5ZjlmZGZkN2JmNjdkZjVlM2Q4ZGYifQ=="/>
  </w:docVars>
  <w:rsids>
    <w:rsidRoot w:val="00000000"/>
    <w:rsid w:val="064A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2023-07-19T03:55:30Z</dcterms:created>
  <dc:creator>86185</dc:creator>
  <cp:lastModifiedBy>中国经济新闻联播总编黄凤荣</cp:lastModifiedBy>
  <dcterms:modified xsi:type="dcterms:W3CDTF">2023-07-19T03:56:06Z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BD58080951244C0C8B3B933D949F74D5_12</vt:lpwstr>
  </property>
</Properties>
</file>